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11.1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23.5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26.0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26.5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28.9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32.2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33.7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38.4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46.4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47.4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49.2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60.9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64.9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65.8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66.7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72.8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75.1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79.5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88.8</w:t>
            </w:r>
          </w:p>
        </w:tc>
        <w:tc>
          <w:tcPr>
            <w:tcW w:type="dxa" w:w="2160"/>
          </w:tcPr>
          <w:p>
            <w:r>
              <w:t>Daug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90.4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93.7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100.2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104.7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106.4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107.3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110.0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111.2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112.9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115.5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117.9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119.8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121.1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129.0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130.1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130.8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134.3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134.8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136.9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139.5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141.6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144.0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145.9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147.3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148.8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154.0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157.8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160.1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162.6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165.7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166.5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170.4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173.9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175.8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178.9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179.6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181.7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189.9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193.0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195.6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204.3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205.0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205.6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206.4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208.8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210.1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211.5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212.4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217.4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218.4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223.2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224.8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225.6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229.5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231.5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233.7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234.3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235.3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236.6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239.2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240.4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242.9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244.7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246.0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247.5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253.0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256.5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258.7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260.0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261.4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263.6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269.4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274.7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277.5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280.4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283.8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284.7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288.3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291.2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294.0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296.7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299.3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300.7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304.7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306.0</w:t>
            </w:r>
          </w:p>
        </w:tc>
        <w:tc>
          <w:tcPr>
            <w:tcW w:type="dxa" w:w="2160"/>
          </w:tcPr>
          <w:p>
            <w:r>
              <w:t>D/C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307.2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309.2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309.8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311.5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312.8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314.1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315.5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320.9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322.1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323.7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324.8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329.0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330.2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331.5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335.3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337.0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339.4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345.2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345.7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346.3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347.2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347.8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350.9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351.7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352.3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354.9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356.8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358.1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359.7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365.0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369.1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370.0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377.0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378.9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387.0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390.8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391.9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394.7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396.9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